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11" w:rsidRPr="00CE7024" w:rsidRDefault="00705111" w:rsidP="00212964">
      <w:pPr>
        <w:ind w:left="-709"/>
        <w:jc w:val="left"/>
        <w:rPr>
          <w:color w:val="000000"/>
          <w:szCs w:val="24"/>
          <w:lang w:val="en-US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0440"/>
      </w:tblGrid>
      <w:tr w:rsidR="00705111" w:rsidRPr="00627132" w:rsidTr="00AE2995">
        <w:trPr>
          <w:trHeight w:val="1427"/>
        </w:trPr>
        <w:tc>
          <w:tcPr>
            <w:tcW w:w="10440" w:type="dxa"/>
          </w:tcPr>
          <w:p w:rsidR="00705111" w:rsidRPr="00CE7024" w:rsidRDefault="00705111" w:rsidP="00212964">
            <w:pPr>
              <w:tabs>
                <w:tab w:val="left" w:pos="9180"/>
              </w:tabs>
              <w:ind w:right="425"/>
              <w:rPr>
                <w:b/>
                <w:szCs w:val="24"/>
                <w:lang w:val="de-DE"/>
              </w:rPr>
            </w:pPr>
            <w:r w:rsidRPr="005333DC">
              <w:rPr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TD" style="width:136.2pt;height:57.6pt;visibility:visible">
                  <v:imagedata r:id="rId5" o:title=""/>
                </v:shape>
              </w:pict>
            </w:r>
          </w:p>
          <w:p w:rsidR="00705111" w:rsidRPr="00CE7024" w:rsidRDefault="00705111" w:rsidP="007B1A88">
            <w:pPr>
              <w:tabs>
                <w:tab w:val="left" w:pos="9180"/>
              </w:tabs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 xml:space="preserve">ООО «Стандарты Технологии Развитие» </w:t>
            </w:r>
          </w:p>
          <w:p w:rsidR="00705111" w:rsidRPr="00CE7024" w:rsidRDefault="00705111" w:rsidP="007B1A88">
            <w:pPr>
              <w:tabs>
                <w:tab w:val="left" w:pos="9180"/>
              </w:tabs>
              <w:ind w:right="425"/>
              <w:jc w:val="left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02095 г"/>
              </w:smartTagPr>
              <w:r w:rsidRPr="00CE7024">
                <w:rPr>
                  <w:szCs w:val="24"/>
                </w:rPr>
                <w:t>02095 г</w:t>
              </w:r>
            </w:smartTag>
            <w:r w:rsidRPr="00CE7024">
              <w:rPr>
                <w:szCs w:val="24"/>
              </w:rPr>
              <w:t>. Киев, ул. Княжий Затон, 21, оф. 13</w:t>
            </w:r>
          </w:p>
          <w:p w:rsidR="00705111" w:rsidRPr="00CE7024" w:rsidRDefault="00705111" w:rsidP="007B1A88">
            <w:pPr>
              <w:tabs>
                <w:tab w:val="left" w:pos="9180"/>
              </w:tabs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szCs w:val="24"/>
              </w:rPr>
              <w:t xml:space="preserve">Тел. +38 </w:t>
            </w:r>
            <w:r w:rsidRPr="00CE7024">
              <w:rPr>
                <w:szCs w:val="24"/>
                <w:lang w:val="uk-UA"/>
              </w:rPr>
              <w:t>044 221 93 83</w:t>
            </w:r>
          </w:p>
          <w:p w:rsidR="00705111" w:rsidRPr="00CE7024" w:rsidRDefault="00705111" w:rsidP="007B1A88">
            <w:pPr>
              <w:tabs>
                <w:tab w:val="left" w:pos="9180"/>
              </w:tabs>
              <w:ind w:right="425"/>
              <w:jc w:val="left"/>
              <w:rPr>
                <w:b/>
                <w:szCs w:val="24"/>
              </w:rPr>
            </w:pPr>
            <w:hyperlink r:id="rId6" w:history="1">
              <w:r w:rsidRPr="00CE7024">
                <w:rPr>
                  <w:rStyle w:val="Hyperlink"/>
                  <w:b/>
                  <w:szCs w:val="24"/>
                  <w:lang w:val="de-DE"/>
                </w:rPr>
                <w:t>www</w:t>
              </w:r>
              <w:r w:rsidRPr="00CE7024">
                <w:rPr>
                  <w:rStyle w:val="Hyperlink"/>
                  <w:b/>
                  <w:szCs w:val="24"/>
                </w:rPr>
                <w:t>.</w:t>
              </w:r>
              <w:r w:rsidRPr="00CE7024">
                <w:rPr>
                  <w:rStyle w:val="Hyperlink"/>
                  <w:b/>
                  <w:szCs w:val="24"/>
                  <w:lang w:val="de-DE"/>
                </w:rPr>
                <w:t>sttd</w:t>
              </w:r>
              <w:r w:rsidRPr="00CE7024">
                <w:rPr>
                  <w:rStyle w:val="Hyperlink"/>
                  <w:b/>
                  <w:szCs w:val="24"/>
                </w:rPr>
                <w:t>.</w:t>
              </w:r>
              <w:r w:rsidRPr="00CE7024">
                <w:rPr>
                  <w:rStyle w:val="Hyperlink"/>
                  <w:b/>
                  <w:szCs w:val="24"/>
                  <w:lang w:val="de-DE"/>
                </w:rPr>
                <w:t>com</w:t>
              </w:r>
              <w:r w:rsidRPr="00CE7024">
                <w:rPr>
                  <w:rStyle w:val="Hyperlink"/>
                  <w:b/>
                  <w:szCs w:val="24"/>
                </w:rPr>
                <w:t>.</w:t>
              </w:r>
              <w:r w:rsidRPr="00CE7024">
                <w:rPr>
                  <w:rStyle w:val="Hyperlink"/>
                  <w:b/>
                  <w:szCs w:val="24"/>
                  <w:lang w:val="de-DE"/>
                </w:rPr>
                <w:t>ua</w:t>
              </w:r>
            </w:hyperlink>
          </w:p>
          <w:p w:rsidR="00705111" w:rsidRPr="00CE7024" w:rsidRDefault="00705111" w:rsidP="007B1A88">
            <w:pPr>
              <w:tabs>
                <w:tab w:val="left" w:pos="9180"/>
              </w:tabs>
              <w:ind w:right="425"/>
              <w:jc w:val="left"/>
              <w:rPr>
                <w:szCs w:val="24"/>
                <w:lang w:val="it-IT"/>
              </w:rPr>
            </w:pPr>
            <w:r w:rsidRPr="00CE7024">
              <w:rPr>
                <w:b/>
                <w:szCs w:val="24"/>
                <w:lang w:val="it-IT"/>
              </w:rPr>
              <w:t xml:space="preserve">e-mail: </w:t>
            </w:r>
            <w:hyperlink r:id="rId7" w:history="1">
              <w:r w:rsidRPr="00CE7024">
                <w:rPr>
                  <w:rStyle w:val="Hyperlink"/>
                  <w:b/>
                  <w:szCs w:val="24"/>
                  <w:lang w:val="it-IT"/>
                </w:rPr>
                <w:t>info@sttd.com.ua</w:t>
              </w:r>
            </w:hyperlink>
          </w:p>
        </w:tc>
      </w:tr>
    </w:tbl>
    <w:p w:rsidR="00705111" w:rsidRPr="00CE7024" w:rsidRDefault="00705111" w:rsidP="00212964">
      <w:pPr>
        <w:ind w:left="-709"/>
        <w:jc w:val="left"/>
        <w:rPr>
          <w:color w:val="000000"/>
          <w:szCs w:val="24"/>
          <w:lang w:val="it-IT"/>
        </w:rPr>
      </w:pPr>
    </w:p>
    <w:p w:rsidR="00705111" w:rsidRPr="00CE7024" w:rsidRDefault="00705111" w:rsidP="00212964">
      <w:pPr>
        <w:ind w:left="-709"/>
        <w:jc w:val="left"/>
        <w:rPr>
          <w:color w:val="000000"/>
          <w:szCs w:val="24"/>
          <w:lang w:val="it-IT"/>
        </w:rPr>
      </w:pPr>
    </w:p>
    <w:p w:rsidR="00705111" w:rsidRPr="00CE7024" w:rsidRDefault="00705111" w:rsidP="006608BE">
      <w:pPr>
        <w:tabs>
          <w:tab w:val="left" w:pos="9180"/>
        </w:tabs>
        <w:spacing w:line="276" w:lineRule="auto"/>
        <w:jc w:val="center"/>
        <w:rPr>
          <w:b/>
          <w:szCs w:val="24"/>
          <w:lang w:val="uk-UA"/>
        </w:rPr>
      </w:pPr>
      <w:r w:rsidRPr="00CE7024">
        <w:rPr>
          <w:b/>
          <w:szCs w:val="24"/>
        </w:rPr>
        <w:t>Уважаемые коллеги, приглашаем вас принять участие</w:t>
      </w:r>
      <w:r>
        <w:rPr>
          <w:b/>
          <w:szCs w:val="24"/>
        </w:rPr>
        <w:t xml:space="preserve"> </w:t>
      </w:r>
    </w:p>
    <w:p w:rsidR="00705111" w:rsidRPr="00CE7024" w:rsidRDefault="00705111" w:rsidP="00363A3E">
      <w:pPr>
        <w:tabs>
          <w:tab w:val="left" w:pos="9498"/>
        </w:tabs>
        <w:ind w:left="-709"/>
        <w:jc w:val="center"/>
        <w:rPr>
          <w:b/>
          <w:color w:val="FF0000"/>
          <w:szCs w:val="24"/>
          <w:lang w:val="uk-UA"/>
        </w:rPr>
      </w:pPr>
      <w:r>
        <w:rPr>
          <w:b/>
          <w:szCs w:val="24"/>
          <w:lang w:val="uk-UA"/>
        </w:rPr>
        <w:t>в с</w:t>
      </w:r>
      <w:r w:rsidRPr="00CE7024">
        <w:rPr>
          <w:b/>
          <w:szCs w:val="24"/>
          <w:lang w:val="uk-UA"/>
        </w:rPr>
        <w:t>еминар</w:t>
      </w:r>
      <w:r>
        <w:rPr>
          <w:b/>
          <w:szCs w:val="24"/>
          <w:lang w:val="uk-UA"/>
        </w:rPr>
        <w:t>е</w:t>
      </w:r>
      <w:r w:rsidRPr="00CE7024">
        <w:rPr>
          <w:b/>
          <w:szCs w:val="24"/>
          <w:lang w:val="uk-UA"/>
        </w:rPr>
        <w:t>:</w:t>
      </w:r>
      <w:r w:rsidRPr="00CE7024">
        <w:rPr>
          <w:b/>
          <w:szCs w:val="24"/>
        </w:rPr>
        <w:t xml:space="preserve"> </w:t>
      </w:r>
      <w:r w:rsidRPr="00CE7024">
        <w:rPr>
          <w:b/>
          <w:color w:val="FF0000"/>
          <w:szCs w:val="24"/>
        </w:rPr>
        <w:t xml:space="preserve">«Обеспечение целостности данных в </w:t>
      </w:r>
      <w:r w:rsidRPr="00CE7024">
        <w:rPr>
          <w:b/>
          <w:color w:val="FF0000"/>
          <w:szCs w:val="24"/>
          <w:lang w:val="en-US"/>
        </w:rPr>
        <w:t>GMP</w:t>
      </w:r>
      <w:r w:rsidRPr="00CE7024">
        <w:rPr>
          <w:b/>
          <w:color w:val="FF0000"/>
          <w:szCs w:val="24"/>
        </w:rPr>
        <w:t>. Нормативные требования.</w:t>
      </w:r>
    </w:p>
    <w:p w:rsidR="00705111" w:rsidRPr="00CE7024" w:rsidRDefault="00705111" w:rsidP="00363A3E">
      <w:pPr>
        <w:tabs>
          <w:tab w:val="left" w:pos="9498"/>
        </w:tabs>
        <w:ind w:left="-709"/>
        <w:jc w:val="center"/>
        <w:rPr>
          <w:b/>
          <w:szCs w:val="24"/>
          <w:lang w:val="uk-UA"/>
        </w:rPr>
      </w:pPr>
      <w:r w:rsidRPr="00CE7024">
        <w:rPr>
          <w:b/>
          <w:color w:val="FF0000"/>
          <w:szCs w:val="24"/>
        </w:rPr>
        <w:t>Практические аспекты</w:t>
      </w:r>
      <w:r w:rsidRPr="00CE7024">
        <w:rPr>
          <w:b/>
          <w:color w:val="FF0000"/>
          <w:szCs w:val="24"/>
          <w:lang w:val="uk-UA"/>
        </w:rPr>
        <w:t xml:space="preserve">» </w:t>
      </w:r>
      <w:r w:rsidRPr="003A7085">
        <w:rPr>
          <w:b/>
          <w:szCs w:val="24"/>
        </w:rPr>
        <w:t xml:space="preserve">23-24 </w:t>
      </w:r>
      <w:r>
        <w:rPr>
          <w:b/>
          <w:szCs w:val="24"/>
        </w:rPr>
        <w:t>августа</w:t>
      </w:r>
      <w:r w:rsidRPr="00CE7024">
        <w:rPr>
          <w:b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E7024">
          <w:rPr>
            <w:b/>
            <w:szCs w:val="24"/>
            <w:lang w:val="uk-UA"/>
          </w:rPr>
          <w:t>2018 г</w:t>
        </w:r>
      </w:smartTag>
      <w:r w:rsidRPr="00CE7024">
        <w:rPr>
          <w:b/>
          <w:szCs w:val="24"/>
          <w:lang w:val="uk-UA"/>
        </w:rPr>
        <w:t>.</w:t>
      </w:r>
    </w:p>
    <w:p w:rsidR="00705111" w:rsidRPr="00CE7024" w:rsidRDefault="00705111" w:rsidP="00363A3E">
      <w:pPr>
        <w:tabs>
          <w:tab w:val="left" w:pos="9498"/>
        </w:tabs>
        <w:jc w:val="center"/>
        <w:rPr>
          <w:szCs w:val="24"/>
          <w:lang w:val="uk-UA"/>
        </w:rPr>
      </w:pPr>
    </w:p>
    <w:tbl>
      <w:tblPr>
        <w:tblW w:w="10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7750"/>
      </w:tblGrid>
      <w:tr w:rsidR="00705111" w:rsidRPr="00CE7024" w:rsidTr="00A2039F"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>Место проведения:</w:t>
            </w:r>
          </w:p>
        </w:tc>
        <w:tc>
          <w:tcPr>
            <w:tcW w:w="7750" w:type="dxa"/>
          </w:tcPr>
          <w:p w:rsidR="00705111" w:rsidRPr="00CE7024" w:rsidRDefault="00705111" w:rsidP="004148F5">
            <w:pPr>
              <w:rPr>
                <w:szCs w:val="24"/>
                <w:lang w:val="uk-UA"/>
              </w:rPr>
            </w:pPr>
            <w:r w:rsidRPr="00CE7024">
              <w:rPr>
                <w:szCs w:val="24"/>
              </w:rPr>
              <w:t xml:space="preserve"> </w:t>
            </w:r>
            <w:r>
              <w:rPr>
                <w:szCs w:val="24"/>
              </w:rPr>
              <w:t>г. Алматы</w:t>
            </w:r>
          </w:p>
        </w:tc>
      </w:tr>
      <w:tr w:rsidR="00705111" w:rsidRPr="00CE7024" w:rsidTr="00A2039F"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 xml:space="preserve">Целевая </w:t>
            </w:r>
          </w:p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  <w:highlight w:val="yellow"/>
              </w:rPr>
            </w:pPr>
            <w:r w:rsidRPr="00CE7024">
              <w:rPr>
                <w:b/>
                <w:szCs w:val="24"/>
              </w:rPr>
              <w:t>аудитория:</w:t>
            </w:r>
          </w:p>
        </w:tc>
        <w:tc>
          <w:tcPr>
            <w:tcW w:w="7750" w:type="dxa"/>
          </w:tcPr>
          <w:p w:rsidR="00705111" w:rsidRPr="00CE7024" w:rsidRDefault="00705111" w:rsidP="006608BE">
            <w:pPr>
              <w:rPr>
                <w:szCs w:val="24"/>
                <w:lang w:val="uk-UA"/>
              </w:rPr>
            </w:pPr>
            <w:r w:rsidRPr="00CE7024">
              <w:rPr>
                <w:szCs w:val="24"/>
              </w:rPr>
              <w:t>Сотрудники отдела обеспечения качества (отдела качества), департаментов фармацевтической разработки ЛС предприятий – производителей, сотрудники аналитических лабораторий, и дистрибьюторы лекарственных средств.</w:t>
            </w:r>
          </w:p>
        </w:tc>
      </w:tr>
      <w:tr w:rsidR="00705111" w:rsidRPr="00CE7024" w:rsidTr="007B1A88">
        <w:trPr>
          <w:trHeight w:val="2046"/>
        </w:trPr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>Автор и ведущ</w:t>
            </w:r>
            <w:r w:rsidRPr="00CE7024">
              <w:rPr>
                <w:b/>
                <w:szCs w:val="24"/>
                <w:lang w:val="uk-UA"/>
              </w:rPr>
              <w:t>ая</w:t>
            </w:r>
            <w:r w:rsidRPr="00CE7024">
              <w:rPr>
                <w:b/>
                <w:szCs w:val="24"/>
              </w:rPr>
              <w:t>:</w:t>
            </w:r>
          </w:p>
        </w:tc>
        <w:tc>
          <w:tcPr>
            <w:tcW w:w="7750" w:type="dxa"/>
          </w:tcPr>
          <w:p w:rsidR="00705111" w:rsidRPr="00CE7024" w:rsidRDefault="00705111" w:rsidP="006608BE">
            <w:pPr>
              <w:rPr>
                <w:szCs w:val="24"/>
                <w:lang w:val="uk-UA"/>
              </w:rPr>
            </w:pPr>
            <w:r w:rsidRPr="00CE7024">
              <w:rPr>
                <w:b/>
                <w:szCs w:val="24"/>
                <w:lang w:val="uk-UA"/>
              </w:rPr>
              <w:t>Качанюк Валентина Викторовна</w:t>
            </w:r>
            <w:r w:rsidRPr="00CE7024">
              <w:rPr>
                <w:szCs w:val="24"/>
                <w:lang w:val="uk-UA"/>
              </w:rPr>
              <w:t xml:space="preserve"> - лектор-тренер, </w:t>
            </w:r>
            <w:r w:rsidRPr="00CE7024">
              <w:rPr>
                <w:szCs w:val="24"/>
              </w:rPr>
              <w:t xml:space="preserve">руководитель отдела качества ООО «Фармпланета», Уполномоченное лицо по качеству, </w:t>
            </w:r>
            <w:r w:rsidRPr="00CE7024">
              <w:rPr>
                <w:szCs w:val="24"/>
                <w:lang w:val="uk-UA"/>
              </w:rPr>
              <w:t>консультант по</w:t>
            </w:r>
            <w:r w:rsidRPr="00CE7024">
              <w:rPr>
                <w:szCs w:val="24"/>
              </w:rPr>
              <w:t xml:space="preserve"> </w:t>
            </w:r>
            <w:r w:rsidRPr="00CE7024">
              <w:rPr>
                <w:szCs w:val="24"/>
                <w:lang w:val="uk-UA"/>
              </w:rPr>
              <w:t xml:space="preserve">вопросам </w:t>
            </w:r>
            <w:r w:rsidRPr="00CE7024">
              <w:rPr>
                <w:szCs w:val="24"/>
                <w:lang w:val="en-US"/>
              </w:rPr>
              <w:t>GMP</w:t>
            </w:r>
            <w:r w:rsidRPr="00CE7024">
              <w:rPr>
                <w:szCs w:val="24"/>
              </w:rPr>
              <w:t>/</w:t>
            </w:r>
            <w:r w:rsidRPr="00CE7024">
              <w:rPr>
                <w:szCs w:val="24"/>
                <w:lang w:val="en-US"/>
              </w:rPr>
              <w:t>GD</w:t>
            </w:r>
            <w:r w:rsidRPr="00CE7024">
              <w:rPr>
                <w:szCs w:val="24"/>
                <w:lang w:val="uk-UA"/>
              </w:rPr>
              <w:t>Р, имеет многолетний практический опыт разра</w:t>
            </w:r>
            <w:bookmarkStart w:id="0" w:name="_GoBack"/>
            <w:bookmarkEnd w:id="0"/>
            <w:r w:rsidRPr="00CE7024">
              <w:rPr>
                <w:szCs w:val="24"/>
                <w:lang w:val="uk-UA"/>
              </w:rPr>
              <w:t xml:space="preserve">ботки и внедрения ФСК на предприятиях «с нуля», авторские свидетельства по разработке компьютерной программы электронного документооборота с интегрированным риск-менеджментом для производства ЛС, разработке замкнутого цикла регистрации отклонений </w:t>
            </w:r>
            <w:r w:rsidRPr="00CE7024">
              <w:rPr>
                <w:szCs w:val="24"/>
              </w:rPr>
              <w:t>для гарантированной стабильности техпроцесса, старший преподаватель кафедры военной фармации в Украинской военно-медицинской академии.</w:t>
            </w:r>
          </w:p>
        </w:tc>
      </w:tr>
      <w:tr w:rsidR="00705111" w:rsidRPr="00627132" w:rsidTr="00A2039F"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  <w:lang w:val="uk-UA"/>
              </w:rPr>
            </w:pPr>
            <w:r w:rsidRPr="00CE7024">
              <w:rPr>
                <w:b/>
                <w:szCs w:val="24"/>
                <w:lang w:val="uk-UA"/>
              </w:rPr>
              <w:t>Нормативная база:</w:t>
            </w:r>
          </w:p>
        </w:tc>
        <w:tc>
          <w:tcPr>
            <w:tcW w:w="7750" w:type="dxa"/>
          </w:tcPr>
          <w:p w:rsidR="00705111" w:rsidRPr="00CE7024" w:rsidRDefault="00705111" w:rsidP="006608BE">
            <w:pPr>
              <w:rPr>
                <w:rFonts w:eastAsia="Microsoft YaHei"/>
                <w:kern w:val="24"/>
                <w:szCs w:val="24"/>
                <w:lang w:val="en-US" w:eastAsia="uk-UA"/>
              </w:rPr>
            </w:pPr>
            <w:r w:rsidRPr="00CE7024">
              <w:rPr>
                <w:b/>
                <w:szCs w:val="24"/>
                <w:lang w:val="uk-UA"/>
              </w:rPr>
              <w:t xml:space="preserve">- </w:t>
            </w:r>
            <w:r w:rsidRPr="00CE7024">
              <w:rPr>
                <w:rFonts w:eastAsia="Microsoft YaHei"/>
                <w:kern w:val="24"/>
                <w:szCs w:val="24"/>
                <w:lang w:val="en-US" w:eastAsia="uk-UA"/>
              </w:rPr>
              <w:t>Guidance on good data and record management practices WHO TRS 996 (2016) Annex 5.</w:t>
            </w:r>
          </w:p>
          <w:p w:rsidR="00705111" w:rsidRPr="00CE7024" w:rsidRDefault="00705111" w:rsidP="006608BE">
            <w:pPr>
              <w:rPr>
                <w:rFonts w:eastAsia="Microsoft YaHei"/>
                <w:kern w:val="24"/>
                <w:szCs w:val="24"/>
                <w:lang w:val="en-US" w:eastAsia="uk-UA"/>
              </w:rPr>
            </w:pPr>
            <w:r w:rsidRPr="00CE7024">
              <w:rPr>
                <w:rFonts w:eastAsia="Microsoft YaHei"/>
                <w:kern w:val="24"/>
                <w:szCs w:val="24"/>
                <w:lang w:val="uk-UA" w:eastAsia="uk-UA"/>
              </w:rPr>
              <w:t xml:space="preserve">- </w:t>
            </w:r>
            <w:r w:rsidRPr="00CE7024">
              <w:rPr>
                <w:rFonts w:eastAsia="Microsoft YaHei"/>
                <w:kern w:val="24"/>
                <w:szCs w:val="24"/>
                <w:lang w:val="en-US" w:eastAsia="uk-UA"/>
              </w:rPr>
              <w:t>Data Integrity and Compliance With</w:t>
            </w:r>
            <w:r w:rsidRPr="00CE7024">
              <w:rPr>
                <w:rFonts w:eastAsia="Microsoft YaHei"/>
                <w:kern w:val="24"/>
                <w:szCs w:val="24"/>
                <w:lang w:val="uk-UA" w:eastAsia="uk-UA"/>
              </w:rPr>
              <w:t xml:space="preserve"> </w:t>
            </w:r>
            <w:r w:rsidRPr="00CE7024">
              <w:rPr>
                <w:rFonts w:eastAsia="Microsoft YaHei"/>
                <w:kern w:val="24"/>
                <w:szCs w:val="24"/>
                <w:lang w:val="en-US" w:eastAsia="uk-UA"/>
              </w:rPr>
              <w:t>CGMP Guidance for Industry (Draft)</w:t>
            </w:r>
            <w:r w:rsidRPr="00CE7024">
              <w:rPr>
                <w:rFonts w:eastAsia="Microsoft YaHei"/>
                <w:kern w:val="24"/>
                <w:szCs w:val="24"/>
                <w:lang w:val="uk-UA" w:eastAsia="uk-UA"/>
              </w:rPr>
              <w:t xml:space="preserve"> </w:t>
            </w:r>
            <w:r w:rsidRPr="00CE7024">
              <w:rPr>
                <w:rFonts w:eastAsia="Microsoft YaHei"/>
                <w:kern w:val="24"/>
                <w:szCs w:val="24"/>
                <w:lang w:val="en-US" w:eastAsia="uk-UA"/>
              </w:rPr>
              <w:t>FDA, April 2016.</w:t>
            </w:r>
          </w:p>
          <w:p w:rsidR="00705111" w:rsidRPr="00CE7024" w:rsidRDefault="00705111" w:rsidP="006608BE">
            <w:pPr>
              <w:rPr>
                <w:rFonts w:eastAsia="Microsoft YaHei"/>
                <w:kern w:val="24"/>
                <w:szCs w:val="24"/>
                <w:lang w:val="en-US" w:eastAsia="uk-UA"/>
              </w:rPr>
            </w:pPr>
            <w:r w:rsidRPr="00CE7024">
              <w:rPr>
                <w:rFonts w:eastAsia="Microsoft YaHei"/>
                <w:kern w:val="24"/>
                <w:szCs w:val="24"/>
                <w:lang w:val="en-US" w:eastAsia="uk-UA"/>
              </w:rPr>
              <w:t>- Data Integrity Definitions and Guidance. Revision 1.1 (Draft), MHRA, March 2015.</w:t>
            </w:r>
          </w:p>
          <w:p w:rsidR="00705111" w:rsidRPr="00CE7024" w:rsidRDefault="00705111" w:rsidP="006608BE">
            <w:pPr>
              <w:rPr>
                <w:b/>
                <w:szCs w:val="24"/>
                <w:lang w:val="en-US"/>
              </w:rPr>
            </w:pPr>
            <w:r w:rsidRPr="00CE7024">
              <w:rPr>
                <w:rFonts w:eastAsia="Microsoft YaHei"/>
                <w:kern w:val="24"/>
                <w:szCs w:val="24"/>
                <w:lang w:val="en-US" w:eastAsia="uk-UA"/>
              </w:rPr>
              <w:t>- Good practices for data management and integrity in regulated GMP/GDP environments (Draft), PIC/S, August 2016</w:t>
            </w:r>
          </w:p>
        </w:tc>
      </w:tr>
      <w:tr w:rsidR="00705111" w:rsidRPr="00CE7024" w:rsidTr="00A2039F"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>В программе семинара будут рассматриваться вопросы:</w:t>
            </w:r>
          </w:p>
        </w:tc>
        <w:tc>
          <w:tcPr>
            <w:tcW w:w="7750" w:type="dxa"/>
          </w:tcPr>
          <w:p w:rsidR="00705111" w:rsidRPr="00223C84" w:rsidRDefault="00705111" w:rsidP="0000224A">
            <w:pPr>
              <w:pStyle w:val="ListParagraph"/>
              <w:tabs>
                <w:tab w:val="left" w:pos="-360"/>
                <w:tab w:val="left" w:pos="383"/>
                <w:tab w:val="left" w:pos="416"/>
              </w:tabs>
              <w:ind w:left="0"/>
              <w:jc w:val="both"/>
              <w:rPr>
                <w:highlight w:val="yellow"/>
              </w:rPr>
            </w:pPr>
            <w:r w:rsidRPr="00D10E35">
              <w:rPr>
                <w:sz w:val="22"/>
                <w:lang w:val="uk-UA"/>
              </w:rPr>
              <w:t>-</w:t>
            </w:r>
            <w:r w:rsidRPr="00D10E35">
              <w:rPr>
                <w:sz w:val="22"/>
              </w:rPr>
              <w:t>Введение в программу курса. Знакомство с аудиторией.</w:t>
            </w:r>
          </w:p>
          <w:p w:rsidR="00705111" w:rsidRPr="003E122E" w:rsidRDefault="00705111" w:rsidP="0000224A">
            <w:pPr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Целостность данных – важный компонент фармацевтической системы качества.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Актуальность вопроса. Обзор основных руководящих нормативных документов компетентных органов зарубежных стран в отношении целостности данных.</w:t>
            </w:r>
          </w:p>
          <w:p w:rsidR="00705111" w:rsidRDefault="00705111" w:rsidP="003F300B">
            <w:pPr>
              <w:ind w:left="34"/>
              <w:rPr>
                <w:lang w:val="uk-UA"/>
              </w:rPr>
            </w:pPr>
            <w:r w:rsidRPr="003E122E"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Подходы для развития и укрепления стратегии надлежащего управления данными. Область системы управления данными. Модернизация Фармацевтической системы качества (ФСК). Обзор основных терминов целостности данных.</w:t>
            </w:r>
          </w:p>
          <w:p w:rsidR="00705111" w:rsidRPr="0000224A" w:rsidRDefault="00705111" w:rsidP="003F300B">
            <w:pPr>
              <w:ind w:left="34"/>
              <w:rPr>
                <w:lang w:val="uk-UA"/>
              </w:rPr>
            </w:pPr>
            <w:r>
              <w:rPr>
                <w:sz w:val="22"/>
                <w:lang w:val="uk-UA"/>
              </w:rPr>
              <w:t>-Основные элементы практики надлежащего управления данными. Модель целостности данных. Контроль целостности и достоверности данных.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 w:rsidRPr="003E122E"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 xml:space="preserve">Принципы </w:t>
            </w:r>
            <w:r w:rsidRPr="003E122E">
              <w:rPr>
                <w:sz w:val="22"/>
                <w:lang w:val="en-US"/>
              </w:rPr>
              <w:t>ALCOA</w:t>
            </w:r>
            <w:r w:rsidRPr="003E122E">
              <w:rPr>
                <w:sz w:val="22"/>
              </w:rPr>
              <w:t xml:space="preserve"> к бумажным и электронным записям. Жизненный цикл данных. Историческая ремарка. Элементы системы управления данными.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>
              <w:rPr>
                <w:sz w:val="22"/>
              </w:rPr>
              <w:t>-</w:t>
            </w:r>
            <w:r w:rsidRPr="003E122E">
              <w:rPr>
                <w:sz w:val="22"/>
              </w:rPr>
              <w:t>Валидация компьютеризированных систем. Документация для проведения валидации программного обеспечения системы электронного документооборота.</w:t>
            </w:r>
            <w:r>
              <w:rPr>
                <w:sz w:val="22"/>
              </w:rPr>
              <w:t>Требования к процессу передачи данных между системами.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Обеспечение целостности данных при аутсорсинговой деятельности.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Обучение персонала. Контроль целостности данных.</w:t>
            </w:r>
          </w:p>
          <w:p w:rsidR="00705111" w:rsidRPr="003E122E" w:rsidRDefault="00705111" w:rsidP="003F300B">
            <w:pPr>
              <w:ind w:left="34"/>
            </w:pPr>
            <w:r w:rsidRPr="003E122E"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 xml:space="preserve">Принципы </w:t>
            </w:r>
            <w:r w:rsidRPr="003E122E">
              <w:rPr>
                <w:sz w:val="22"/>
                <w:lang w:val="en-US"/>
              </w:rPr>
              <w:t>ALCOA</w:t>
            </w:r>
            <w:r w:rsidRPr="003E122E">
              <w:rPr>
                <w:sz w:val="22"/>
              </w:rPr>
              <w:t>+.</w:t>
            </w:r>
          </w:p>
          <w:p w:rsidR="00705111" w:rsidRPr="003E122E" w:rsidRDefault="00705111" w:rsidP="003F300B">
            <w:pPr>
              <w:ind w:left="34"/>
            </w:pPr>
            <w:r>
              <w:rPr>
                <w:sz w:val="22"/>
              </w:rPr>
              <w:t>-</w:t>
            </w:r>
            <w:r w:rsidRPr="003E122E">
              <w:rPr>
                <w:sz w:val="22"/>
              </w:rPr>
              <w:t>Подходы к управлению рисками в управлении данными.</w:t>
            </w:r>
          </w:p>
          <w:p w:rsidR="00705111" w:rsidRDefault="00705111" w:rsidP="003F300B">
            <w:pPr>
              <w:ind w:left="34"/>
            </w:pPr>
            <w:r>
              <w:rPr>
                <w:sz w:val="22"/>
              </w:rPr>
              <w:t>-</w:t>
            </w:r>
            <w:r w:rsidRPr="003E122E">
              <w:rPr>
                <w:sz w:val="22"/>
              </w:rPr>
              <w:t>Ответственность и обязательства высшего руководства фармацевтической компании в управлении данными.</w:t>
            </w:r>
          </w:p>
          <w:p w:rsidR="00705111" w:rsidRPr="003E122E" w:rsidRDefault="00705111" w:rsidP="003F300B">
            <w:pPr>
              <w:ind w:left="34"/>
            </w:pPr>
            <w:r>
              <w:rPr>
                <w:sz w:val="22"/>
              </w:rPr>
              <w:t>-Основные причины появления недостоверных данных в документации.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 w:rsidRPr="003E122E"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Мониторинг процессов и выделение необходимых ресурсов со стороны высшего руководства. Культура качества. Регулярный обзор показателей качества.</w:t>
            </w:r>
          </w:p>
          <w:p w:rsidR="00705111" w:rsidRPr="003E122E" w:rsidRDefault="00705111" w:rsidP="003F300B">
            <w:pPr>
              <w:ind w:left="34"/>
              <w:rPr>
                <w:lang w:val="uk-UA"/>
              </w:rPr>
            </w:pPr>
            <w:r>
              <w:rPr>
                <w:sz w:val="22"/>
              </w:rPr>
              <w:t>-</w:t>
            </w:r>
            <w:r w:rsidRPr="003E122E">
              <w:rPr>
                <w:sz w:val="22"/>
              </w:rPr>
              <w:t>Процедуры надлежащей практики документирования. Сравнение бумажных, электронных и гибридных систем.</w:t>
            </w:r>
          </w:p>
          <w:p w:rsidR="00705111" w:rsidRPr="003E122E" w:rsidRDefault="00705111" w:rsidP="003F300B">
            <w:pPr>
              <w:ind w:left="34"/>
            </w:pPr>
            <w:r w:rsidRPr="003E122E"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Управление рисками для целостности данных. Роли и обязанности персонала в управлении целостностью данных. Примеры несоответствий.</w:t>
            </w:r>
          </w:p>
          <w:p w:rsidR="00705111" w:rsidRPr="00455D4D" w:rsidRDefault="00705111" w:rsidP="00455D4D">
            <w:pPr>
              <w:ind w:left="34"/>
              <w:rPr>
                <w:lang w:val="uk-UA"/>
              </w:rPr>
            </w:pPr>
            <w:r w:rsidRPr="003E122E">
              <w:rPr>
                <w:sz w:val="22"/>
                <w:lang w:val="uk-UA"/>
              </w:rPr>
              <w:t>-</w:t>
            </w:r>
            <w:r w:rsidRPr="003E122E">
              <w:rPr>
                <w:sz w:val="22"/>
              </w:rPr>
              <w:t>Топ-10 ключевых вопросов, связанных с аспектами целостности данных и задаваемых аудиторами.</w:t>
            </w:r>
          </w:p>
        </w:tc>
      </w:tr>
      <w:tr w:rsidR="00705111" w:rsidRPr="00CE7024" w:rsidTr="00A2039F"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>Стоимость:</w:t>
            </w:r>
          </w:p>
        </w:tc>
        <w:tc>
          <w:tcPr>
            <w:tcW w:w="7750" w:type="dxa"/>
          </w:tcPr>
          <w:p w:rsidR="00705111" w:rsidRPr="00CE7024" w:rsidRDefault="00705111" w:rsidP="00363A3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430,00 дол., 145 000,00 тенге</w:t>
            </w:r>
          </w:p>
        </w:tc>
      </w:tr>
      <w:tr w:rsidR="00705111" w:rsidRPr="00CE7024" w:rsidTr="00A2039F">
        <w:tc>
          <w:tcPr>
            <w:tcW w:w="2705" w:type="dxa"/>
          </w:tcPr>
          <w:p w:rsidR="00705111" w:rsidRPr="00CE7024" w:rsidRDefault="00705111" w:rsidP="00A2039F">
            <w:pPr>
              <w:ind w:right="425"/>
              <w:jc w:val="left"/>
              <w:rPr>
                <w:b/>
                <w:szCs w:val="24"/>
              </w:rPr>
            </w:pPr>
            <w:r w:rsidRPr="00CE7024">
              <w:rPr>
                <w:b/>
                <w:szCs w:val="24"/>
              </w:rPr>
              <w:t>В стоимость входит:</w:t>
            </w:r>
          </w:p>
        </w:tc>
        <w:tc>
          <w:tcPr>
            <w:tcW w:w="7750" w:type="dxa"/>
          </w:tcPr>
          <w:p w:rsidR="00705111" w:rsidRPr="00CE7024" w:rsidRDefault="00705111" w:rsidP="00F5753D">
            <w:pPr>
              <w:jc w:val="left"/>
              <w:rPr>
                <w:szCs w:val="24"/>
                <w:lang w:val="uk-UA"/>
              </w:rPr>
            </w:pPr>
            <w:r w:rsidRPr="00CE7024">
              <w:rPr>
                <w:szCs w:val="24"/>
                <w:lang w:val="uk-UA"/>
              </w:rPr>
              <w:t>Обучение, комплект раздаточных материалов, именные сертификаты, блокнот, ручка, кофе-брейки, обеды.</w:t>
            </w:r>
          </w:p>
        </w:tc>
      </w:tr>
      <w:tr w:rsidR="00705111" w:rsidRPr="00CE7024" w:rsidTr="00A2039F">
        <w:tc>
          <w:tcPr>
            <w:tcW w:w="2705" w:type="dxa"/>
          </w:tcPr>
          <w:p w:rsidR="00705111" w:rsidRPr="00CE7024" w:rsidRDefault="00705111" w:rsidP="00363A3E">
            <w:pPr>
              <w:ind w:right="425"/>
              <w:jc w:val="left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Дополнительные скидки: </w:t>
            </w:r>
          </w:p>
        </w:tc>
        <w:tc>
          <w:tcPr>
            <w:tcW w:w="7750" w:type="dxa"/>
          </w:tcPr>
          <w:p w:rsidR="00705111" w:rsidRDefault="00705111" w:rsidP="00895E73">
            <w:pPr>
              <w:tabs>
                <w:tab w:val="left" w:pos="241"/>
                <w:tab w:val="left" w:pos="7646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- 5% при регистрации до 1 августа 2018 года;</w:t>
            </w:r>
          </w:p>
          <w:p w:rsidR="00705111" w:rsidRDefault="00705111" w:rsidP="00895E73">
            <w:pPr>
              <w:tabs>
                <w:tab w:val="left" w:pos="241"/>
                <w:tab w:val="left" w:pos="7646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- 5% при участии 2-х сотрудников от одной Компании;</w:t>
            </w:r>
          </w:p>
          <w:p w:rsidR="00705111" w:rsidRDefault="00705111" w:rsidP="00895E73">
            <w:pPr>
              <w:tabs>
                <w:tab w:val="left" w:pos="241"/>
                <w:tab w:val="left" w:pos="7646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- 10% при участии 3-х и более сотрудников от одной Компании.</w:t>
            </w:r>
          </w:p>
          <w:p w:rsidR="00705111" w:rsidRPr="00CE7024" w:rsidRDefault="00705111" w:rsidP="00895E73">
            <w:pPr>
              <w:tabs>
                <w:tab w:val="left" w:pos="241"/>
                <w:tab w:val="left" w:pos="7646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Скидки за количество участников и раннюю регистрацию суммируются.</w:t>
            </w:r>
          </w:p>
        </w:tc>
      </w:tr>
    </w:tbl>
    <w:p w:rsidR="00705111" w:rsidRPr="00CE7024" w:rsidRDefault="00705111" w:rsidP="00CB64FD">
      <w:pPr>
        <w:rPr>
          <w:i/>
          <w:szCs w:val="24"/>
        </w:rPr>
      </w:pPr>
    </w:p>
    <w:p w:rsidR="00705111" w:rsidRDefault="00705111" w:rsidP="00FC54D8">
      <w:pPr>
        <w:ind w:left="-709"/>
        <w:rPr>
          <w:b/>
          <w:szCs w:val="24"/>
        </w:rPr>
      </w:pPr>
      <w:r w:rsidRPr="00CE7024">
        <w:rPr>
          <w:b/>
          <w:szCs w:val="24"/>
        </w:rPr>
        <w:t xml:space="preserve">Координаторы проекта: </w:t>
      </w:r>
    </w:p>
    <w:p w:rsidR="00705111" w:rsidRPr="00FB3913" w:rsidRDefault="00705111" w:rsidP="00FC54D8">
      <w:pPr>
        <w:ind w:left="-709"/>
        <w:rPr>
          <w:szCs w:val="24"/>
        </w:rPr>
      </w:pPr>
      <w:r w:rsidRPr="00FB3913">
        <w:rPr>
          <w:szCs w:val="24"/>
        </w:rPr>
        <w:t>Коваленко Оксана, тел: +38 050 443 53 87, +38 044 360 91 36</w:t>
      </w:r>
    </w:p>
    <w:p w:rsidR="00705111" w:rsidRDefault="00705111" w:rsidP="00FC54D8">
      <w:pPr>
        <w:ind w:left="-709"/>
        <w:rPr>
          <w:szCs w:val="24"/>
        </w:rPr>
      </w:pPr>
      <w:r w:rsidRPr="00CE7024">
        <w:rPr>
          <w:szCs w:val="24"/>
        </w:rPr>
        <w:t xml:space="preserve">Балакирева Наталия, тел: +38 050 496 06 10, +38 044 221 93 83 </w:t>
      </w:r>
    </w:p>
    <w:p w:rsidR="00705111" w:rsidRDefault="00705111" w:rsidP="00FC54D8">
      <w:pPr>
        <w:ind w:left="-709"/>
        <w:rPr>
          <w:szCs w:val="24"/>
          <w:lang w:val="en-US"/>
        </w:rPr>
      </w:pPr>
      <w:r>
        <w:rPr>
          <w:szCs w:val="24"/>
          <w:lang w:val="en-US"/>
        </w:rPr>
        <w:t>WhatsApp: +38 050 443 53 87</w:t>
      </w:r>
    </w:p>
    <w:p w:rsidR="00705111" w:rsidRPr="00CE7024" w:rsidRDefault="00705111" w:rsidP="00FC54D8">
      <w:pPr>
        <w:ind w:left="-709"/>
        <w:rPr>
          <w:szCs w:val="24"/>
        </w:rPr>
      </w:pPr>
      <w:r>
        <w:rPr>
          <w:szCs w:val="24"/>
          <w:lang w:val="en-US"/>
        </w:rPr>
        <w:t>Viber: +38 050 443 53 87</w:t>
      </w:r>
      <w:r>
        <w:rPr>
          <w:szCs w:val="24"/>
        </w:rPr>
        <w:t>, +38 050 388 68 83</w:t>
      </w:r>
      <w:r w:rsidRPr="00CE7024">
        <w:rPr>
          <w:szCs w:val="24"/>
        </w:rPr>
        <w:t xml:space="preserve">        </w:t>
      </w:r>
    </w:p>
    <w:p w:rsidR="00705111" w:rsidRDefault="00705111" w:rsidP="00FC54D8">
      <w:pPr>
        <w:ind w:left="-709"/>
        <w:rPr>
          <w:szCs w:val="24"/>
          <w:lang w:val="it-IT"/>
        </w:rPr>
      </w:pPr>
      <w:r w:rsidRPr="00CE7024">
        <w:rPr>
          <w:szCs w:val="24"/>
          <w:lang w:val="it-IT"/>
        </w:rPr>
        <w:t xml:space="preserve">e-mail:  </w:t>
      </w:r>
      <w:hyperlink r:id="rId8" w:history="1">
        <w:r w:rsidRPr="00B516EA">
          <w:rPr>
            <w:rStyle w:val="Hyperlink"/>
            <w:szCs w:val="24"/>
            <w:lang w:val="it-IT"/>
          </w:rPr>
          <w:t>info@sttd.com.ua</w:t>
        </w:r>
      </w:hyperlink>
    </w:p>
    <w:p w:rsidR="00705111" w:rsidRPr="00CE7024" w:rsidRDefault="00705111" w:rsidP="00FC54D8">
      <w:pPr>
        <w:ind w:left="-709"/>
        <w:rPr>
          <w:i/>
          <w:szCs w:val="24"/>
          <w:lang w:val="it-IT"/>
        </w:rPr>
      </w:pPr>
    </w:p>
    <w:p w:rsidR="00705111" w:rsidRPr="00CE7024" w:rsidRDefault="00705111" w:rsidP="007E1099">
      <w:pPr>
        <w:rPr>
          <w:i/>
          <w:szCs w:val="24"/>
          <w:lang w:val="it-IT"/>
        </w:rPr>
      </w:pPr>
    </w:p>
    <w:p w:rsidR="00705111" w:rsidRPr="00CE7024" w:rsidRDefault="00705111" w:rsidP="00F979FB">
      <w:pPr>
        <w:tabs>
          <w:tab w:val="left" w:pos="9180"/>
        </w:tabs>
        <w:ind w:left="-540"/>
        <w:jc w:val="center"/>
        <w:outlineLvl w:val="0"/>
        <w:rPr>
          <w:b/>
          <w:szCs w:val="24"/>
          <w:lang w:val="it-IT"/>
        </w:rPr>
      </w:pPr>
    </w:p>
    <w:p w:rsidR="00705111" w:rsidRPr="00CE7024" w:rsidRDefault="00705111" w:rsidP="00DD4A46">
      <w:pPr>
        <w:tabs>
          <w:tab w:val="left" w:pos="9180"/>
        </w:tabs>
        <w:ind w:left="-540"/>
        <w:jc w:val="center"/>
        <w:outlineLvl w:val="0"/>
        <w:rPr>
          <w:b/>
          <w:szCs w:val="24"/>
        </w:rPr>
      </w:pPr>
      <w:r w:rsidRPr="00CE7024">
        <w:rPr>
          <w:b/>
          <w:szCs w:val="24"/>
        </w:rPr>
        <w:t xml:space="preserve">Регистрационная форма: </w:t>
      </w:r>
    </w:p>
    <w:p w:rsidR="00705111" w:rsidRPr="00CE7024" w:rsidRDefault="00705111" w:rsidP="0095478F">
      <w:pPr>
        <w:jc w:val="left"/>
        <w:outlineLvl w:val="0"/>
        <w:rPr>
          <w:b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5"/>
        <w:gridCol w:w="4295"/>
      </w:tblGrid>
      <w:tr w:rsidR="00705111" w:rsidRPr="00CE7024" w:rsidTr="0095478F">
        <w:tc>
          <w:tcPr>
            <w:tcW w:w="5965" w:type="dxa"/>
          </w:tcPr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Полное наименование предприятия:</w:t>
            </w: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  <w:tr w:rsidR="00705111" w:rsidRPr="00CE7024" w:rsidTr="0095478F">
        <w:tc>
          <w:tcPr>
            <w:tcW w:w="5965" w:type="dxa"/>
          </w:tcPr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Ф.И.О., должность руководителя предприятия, на основании чего действует (Устав, доверенность №___, …):</w:t>
            </w: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  <w:tr w:rsidR="00705111" w:rsidRPr="00CE7024" w:rsidTr="0095478F">
        <w:trPr>
          <w:trHeight w:val="415"/>
        </w:trPr>
        <w:tc>
          <w:tcPr>
            <w:tcW w:w="5965" w:type="dxa"/>
          </w:tcPr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Полный юридический адрес:</w:t>
            </w: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  <w:tr w:rsidR="00705111" w:rsidRPr="00CE7024" w:rsidTr="0095478F">
        <w:tc>
          <w:tcPr>
            <w:tcW w:w="5965" w:type="dxa"/>
          </w:tcPr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Банковские реквизиты:</w:t>
            </w: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  <w:tr w:rsidR="00705111" w:rsidRPr="00CE7024" w:rsidTr="0095478F">
        <w:tc>
          <w:tcPr>
            <w:tcW w:w="5965" w:type="dxa"/>
          </w:tcPr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Е-mail, телефон  предприятия, контактное лицо:</w:t>
            </w:r>
          </w:p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  <w:tr w:rsidR="00705111" w:rsidRPr="00CE7024" w:rsidTr="0095478F">
        <w:tc>
          <w:tcPr>
            <w:tcW w:w="5965" w:type="dxa"/>
          </w:tcPr>
          <w:p w:rsidR="00705111" w:rsidRPr="00CE7024" w:rsidRDefault="00705111" w:rsidP="00C2775D">
            <w:pPr>
              <w:tabs>
                <w:tab w:val="left" w:pos="9498"/>
              </w:tabs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ФИО, должность участников:</w:t>
            </w:r>
          </w:p>
          <w:p w:rsidR="00705111" w:rsidRPr="00CE7024" w:rsidRDefault="00705111" w:rsidP="00C2775D">
            <w:pPr>
              <w:tabs>
                <w:tab w:val="left" w:pos="9498"/>
              </w:tabs>
              <w:rPr>
                <w:bCs/>
                <w:szCs w:val="24"/>
              </w:rPr>
            </w:pPr>
          </w:p>
          <w:p w:rsidR="00705111" w:rsidRPr="00CE7024" w:rsidRDefault="00705111" w:rsidP="00C2775D">
            <w:pPr>
              <w:tabs>
                <w:tab w:val="left" w:pos="9498"/>
              </w:tabs>
              <w:rPr>
                <w:szCs w:val="24"/>
                <w:lang w:val="uk-UA"/>
              </w:rPr>
            </w:pP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  <w:tr w:rsidR="00705111" w:rsidRPr="00CE7024" w:rsidTr="0095478F">
        <w:tc>
          <w:tcPr>
            <w:tcW w:w="5965" w:type="dxa"/>
          </w:tcPr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</w:rPr>
            </w:pPr>
            <w:r w:rsidRPr="00CE7024">
              <w:rPr>
                <w:bCs/>
                <w:szCs w:val="24"/>
              </w:rPr>
              <w:t>Контактные телефоны, Е-mail участников:</w:t>
            </w:r>
          </w:p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  <w:lang w:val="uk-UA"/>
              </w:rPr>
            </w:pPr>
          </w:p>
          <w:p w:rsidR="00705111" w:rsidRPr="00CE7024" w:rsidRDefault="00705111" w:rsidP="0095478F">
            <w:pPr>
              <w:ind w:right="72"/>
              <w:jc w:val="left"/>
              <w:rPr>
                <w:bCs/>
                <w:szCs w:val="24"/>
                <w:lang w:val="uk-UA"/>
              </w:rPr>
            </w:pPr>
          </w:p>
        </w:tc>
        <w:tc>
          <w:tcPr>
            <w:tcW w:w="4295" w:type="dxa"/>
            <w:vAlign w:val="center"/>
          </w:tcPr>
          <w:p w:rsidR="00705111" w:rsidRPr="00CE7024" w:rsidRDefault="00705111" w:rsidP="0095478F">
            <w:pPr>
              <w:pStyle w:val="ListParagraph"/>
              <w:ind w:left="-720"/>
              <w:jc w:val="left"/>
              <w:rPr>
                <w:szCs w:val="24"/>
              </w:rPr>
            </w:pPr>
          </w:p>
        </w:tc>
      </w:tr>
    </w:tbl>
    <w:p w:rsidR="00705111" w:rsidRPr="00CE7024" w:rsidRDefault="00705111" w:rsidP="0095478F">
      <w:pPr>
        <w:tabs>
          <w:tab w:val="left" w:pos="9180"/>
        </w:tabs>
        <w:jc w:val="left"/>
        <w:outlineLvl w:val="0"/>
        <w:rPr>
          <w:b/>
          <w:szCs w:val="24"/>
        </w:rPr>
      </w:pPr>
    </w:p>
    <w:p w:rsidR="00705111" w:rsidRPr="00CE7024" w:rsidRDefault="00705111" w:rsidP="00FB3913">
      <w:pPr>
        <w:tabs>
          <w:tab w:val="left" w:pos="9180"/>
        </w:tabs>
        <w:ind w:left="-709"/>
        <w:jc w:val="center"/>
        <w:outlineLvl w:val="0"/>
        <w:rPr>
          <w:szCs w:val="24"/>
          <w:lang w:val="uk-UA"/>
        </w:rPr>
      </w:pPr>
      <w:r>
        <w:rPr>
          <w:b/>
          <w:szCs w:val="24"/>
          <w:lang w:val="en-US"/>
        </w:rPr>
        <w:t>Спасибо за сотрудничество</w:t>
      </w:r>
      <w:r>
        <w:rPr>
          <w:b/>
          <w:szCs w:val="24"/>
        </w:rPr>
        <w:t>!</w:t>
      </w:r>
    </w:p>
    <w:sectPr w:rsidR="00705111" w:rsidRPr="00CE7024" w:rsidSect="007B1A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0F0"/>
    <w:multiLevelType w:val="hybridMultilevel"/>
    <w:tmpl w:val="3788D050"/>
    <w:lvl w:ilvl="0" w:tplc="317A7FDA">
      <w:start w:val="6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76556C7"/>
    <w:multiLevelType w:val="hybridMultilevel"/>
    <w:tmpl w:val="58227576"/>
    <w:lvl w:ilvl="0" w:tplc="B9080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894"/>
    <w:multiLevelType w:val="hybridMultilevel"/>
    <w:tmpl w:val="D76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22C7"/>
    <w:multiLevelType w:val="hybridMultilevel"/>
    <w:tmpl w:val="DB76F7DA"/>
    <w:lvl w:ilvl="0" w:tplc="184A56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0942"/>
    <w:multiLevelType w:val="hybridMultilevel"/>
    <w:tmpl w:val="9FF28294"/>
    <w:lvl w:ilvl="0" w:tplc="B8B69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5E06"/>
    <w:multiLevelType w:val="multilevel"/>
    <w:tmpl w:val="9766B156"/>
    <w:lvl w:ilvl="0">
      <w:start w:val="1"/>
      <w:numFmt w:val="decimal"/>
      <w:lvlText w:val="2.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8EB370E"/>
    <w:multiLevelType w:val="multilevel"/>
    <w:tmpl w:val="4D52CC2E"/>
    <w:lvl w:ilvl="0">
      <w:start w:val="1"/>
      <w:numFmt w:val="decimal"/>
      <w:lvlText w:val="3.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19976D2C"/>
    <w:multiLevelType w:val="hybridMultilevel"/>
    <w:tmpl w:val="C4C2C3C6"/>
    <w:lvl w:ilvl="0" w:tplc="38CC6C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AA5"/>
    <w:multiLevelType w:val="hybridMultilevel"/>
    <w:tmpl w:val="2496D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F531F"/>
    <w:multiLevelType w:val="multilevel"/>
    <w:tmpl w:val="FC5C1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45843A7"/>
    <w:multiLevelType w:val="hybridMultilevel"/>
    <w:tmpl w:val="60E0F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7EDE"/>
    <w:multiLevelType w:val="multilevel"/>
    <w:tmpl w:val="0DDE7A14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71A4832"/>
    <w:multiLevelType w:val="hybridMultilevel"/>
    <w:tmpl w:val="8D88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844758"/>
    <w:multiLevelType w:val="hybridMultilevel"/>
    <w:tmpl w:val="6A84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65CDD"/>
    <w:multiLevelType w:val="hybridMultilevel"/>
    <w:tmpl w:val="FB580092"/>
    <w:lvl w:ilvl="0" w:tplc="23F25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226A7"/>
    <w:multiLevelType w:val="multilevel"/>
    <w:tmpl w:val="7144C1CA"/>
    <w:lvl w:ilvl="0">
      <w:start w:val="1"/>
      <w:numFmt w:val="decimal"/>
      <w:lvlText w:val="1.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69BC31E6"/>
    <w:multiLevelType w:val="hybridMultilevel"/>
    <w:tmpl w:val="8F5E9394"/>
    <w:lvl w:ilvl="0" w:tplc="B8B695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752F42"/>
    <w:multiLevelType w:val="multilevel"/>
    <w:tmpl w:val="1FA206D8"/>
    <w:lvl w:ilvl="0">
      <w:start w:val="1"/>
      <w:numFmt w:val="decimal"/>
      <w:lvlText w:val="2.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7062333C"/>
    <w:multiLevelType w:val="multilevel"/>
    <w:tmpl w:val="B3509CA4"/>
    <w:lvl w:ilvl="0">
      <w:start w:val="1"/>
      <w:numFmt w:val="decimal"/>
      <w:lvlText w:val="3.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71B7503B"/>
    <w:multiLevelType w:val="hybridMultilevel"/>
    <w:tmpl w:val="372AD08C"/>
    <w:lvl w:ilvl="0" w:tplc="609CC6B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D920DEC"/>
    <w:multiLevelType w:val="hybridMultilevel"/>
    <w:tmpl w:val="7DB61100"/>
    <w:lvl w:ilvl="0" w:tplc="B8B69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5"/>
  </w:num>
  <w:num w:numId="11">
    <w:abstractNumId w:val="6"/>
  </w:num>
  <w:num w:numId="12">
    <w:abstractNumId w:val="18"/>
  </w:num>
  <w:num w:numId="13">
    <w:abstractNumId w:val="7"/>
  </w:num>
  <w:num w:numId="14">
    <w:abstractNumId w:val="19"/>
  </w:num>
  <w:num w:numId="15">
    <w:abstractNumId w:val="9"/>
  </w:num>
  <w:num w:numId="16">
    <w:abstractNumId w:val="2"/>
  </w:num>
  <w:num w:numId="17">
    <w:abstractNumId w:val="2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  <w:num w:numId="22">
    <w:abstractNumId w:val="2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64"/>
    <w:rsid w:val="0000224A"/>
    <w:rsid w:val="00006EFB"/>
    <w:rsid w:val="00021AAF"/>
    <w:rsid w:val="00027774"/>
    <w:rsid w:val="000436CB"/>
    <w:rsid w:val="000514FE"/>
    <w:rsid w:val="000A2DF1"/>
    <w:rsid w:val="000F5F14"/>
    <w:rsid w:val="00103967"/>
    <w:rsid w:val="0012632C"/>
    <w:rsid w:val="001311DD"/>
    <w:rsid w:val="00186622"/>
    <w:rsid w:val="001F4A83"/>
    <w:rsid w:val="00201626"/>
    <w:rsid w:val="00212964"/>
    <w:rsid w:val="002130D8"/>
    <w:rsid w:val="00223C84"/>
    <w:rsid w:val="0029654D"/>
    <w:rsid w:val="00330877"/>
    <w:rsid w:val="00363A3E"/>
    <w:rsid w:val="003A7085"/>
    <w:rsid w:val="003E122E"/>
    <w:rsid w:val="003F300B"/>
    <w:rsid w:val="003F7B18"/>
    <w:rsid w:val="004148F5"/>
    <w:rsid w:val="00430F2B"/>
    <w:rsid w:val="00446C2F"/>
    <w:rsid w:val="00455D4D"/>
    <w:rsid w:val="00476CA3"/>
    <w:rsid w:val="00483D55"/>
    <w:rsid w:val="00513465"/>
    <w:rsid w:val="005157DF"/>
    <w:rsid w:val="005333DC"/>
    <w:rsid w:val="00556A23"/>
    <w:rsid w:val="005832F8"/>
    <w:rsid w:val="00586D09"/>
    <w:rsid w:val="00596262"/>
    <w:rsid w:val="005A44EA"/>
    <w:rsid w:val="005B3805"/>
    <w:rsid w:val="005D33DD"/>
    <w:rsid w:val="005E2296"/>
    <w:rsid w:val="005F7075"/>
    <w:rsid w:val="0060165C"/>
    <w:rsid w:val="006203FC"/>
    <w:rsid w:val="00627132"/>
    <w:rsid w:val="00631026"/>
    <w:rsid w:val="006608BE"/>
    <w:rsid w:val="0066762E"/>
    <w:rsid w:val="006A25DC"/>
    <w:rsid w:val="006A7E96"/>
    <w:rsid w:val="006D0A0C"/>
    <w:rsid w:val="006E49A6"/>
    <w:rsid w:val="00705111"/>
    <w:rsid w:val="00727A4B"/>
    <w:rsid w:val="0073581C"/>
    <w:rsid w:val="00745289"/>
    <w:rsid w:val="007A5BCA"/>
    <w:rsid w:val="007B1A88"/>
    <w:rsid w:val="007C6AF8"/>
    <w:rsid w:val="007E1099"/>
    <w:rsid w:val="007F5DB5"/>
    <w:rsid w:val="008049D6"/>
    <w:rsid w:val="00806960"/>
    <w:rsid w:val="00833FF1"/>
    <w:rsid w:val="008407FD"/>
    <w:rsid w:val="008646A0"/>
    <w:rsid w:val="00864CB5"/>
    <w:rsid w:val="0087653A"/>
    <w:rsid w:val="00895E73"/>
    <w:rsid w:val="0093624D"/>
    <w:rsid w:val="0095478F"/>
    <w:rsid w:val="00970A41"/>
    <w:rsid w:val="00984DE7"/>
    <w:rsid w:val="009A1A7F"/>
    <w:rsid w:val="009D7464"/>
    <w:rsid w:val="009E0DDD"/>
    <w:rsid w:val="00A2039F"/>
    <w:rsid w:val="00A22D84"/>
    <w:rsid w:val="00A60406"/>
    <w:rsid w:val="00A73EDE"/>
    <w:rsid w:val="00A829F1"/>
    <w:rsid w:val="00AE2995"/>
    <w:rsid w:val="00AE2F80"/>
    <w:rsid w:val="00B35A09"/>
    <w:rsid w:val="00B516EA"/>
    <w:rsid w:val="00B75510"/>
    <w:rsid w:val="00BB08A6"/>
    <w:rsid w:val="00BD292E"/>
    <w:rsid w:val="00BE2FF9"/>
    <w:rsid w:val="00C12B13"/>
    <w:rsid w:val="00C155A5"/>
    <w:rsid w:val="00C2775D"/>
    <w:rsid w:val="00C40651"/>
    <w:rsid w:val="00C42618"/>
    <w:rsid w:val="00C43D13"/>
    <w:rsid w:val="00C52BE5"/>
    <w:rsid w:val="00C63A29"/>
    <w:rsid w:val="00C80549"/>
    <w:rsid w:val="00CB5A5E"/>
    <w:rsid w:val="00CB64FD"/>
    <w:rsid w:val="00CC3B1C"/>
    <w:rsid w:val="00CD35FB"/>
    <w:rsid w:val="00CE7024"/>
    <w:rsid w:val="00D10E35"/>
    <w:rsid w:val="00D12A80"/>
    <w:rsid w:val="00D331A7"/>
    <w:rsid w:val="00D3548C"/>
    <w:rsid w:val="00D6075F"/>
    <w:rsid w:val="00D839EC"/>
    <w:rsid w:val="00DA787F"/>
    <w:rsid w:val="00DD4A46"/>
    <w:rsid w:val="00DD76B7"/>
    <w:rsid w:val="00E16E69"/>
    <w:rsid w:val="00E27E33"/>
    <w:rsid w:val="00E50DB5"/>
    <w:rsid w:val="00E931E4"/>
    <w:rsid w:val="00EA4C87"/>
    <w:rsid w:val="00EB7A04"/>
    <w:rsid w:val="00EE6423"/>
    <w:rsid w:val="00F5753D"/>
    <w:rsid w:val="00F67185"/>
    <w:rsid w:val="00F81860"/>
    <w:rsid w:val="00F979FB"/>
    <w:rsid w:val="00F97ECA"/>
    <w:rsid w:val="00FA3533"/>
    <w:rsid w:val="00FB3913"/>
    <w:rsid w:val="00FC4D63"/>
    <w:rsid w:val="00FC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64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29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96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12964"/>
    <w:pPr>
      <w:jc w:val="both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D6075F"/>
    <w:pPr>
      <w:ind w:left="720"/>
      <w:contextualSpacing/>
      <w:jc w:val="center"/>
    </w:pPr>
  </w:style>
  <w:style w:type="paragraph" w:customStyle="1" w:styleId="ListParagraph1">
    <w:name w:val="List Paragraph1"/>
    <w:basedOn w:val="Normal"/>
    <w:uiPriority w:val="99"/>
    <w:rsid w:val="00C155A5"/>
    <w:pPr>
      <w:ind w:left="720"/>
      <w:contextualSpacing/>
      <w:jc w:val="left"/>
    </w:pPr>
    <w:rPr>
      <w:sz w:val="28"/>
      <w:szCs w:val="24"/>
      <w:lang w:eastAsia="ru-RU"/>
    </w:rPr>
  </w:style>
  <w:style w:type="character" w:customStyle="1" w:styleId="shorttext">
    <w:name w:val="short_text"/>
    <w:basedOn w:val="DefaultParagraphFont"/>
    <w:uiPriority w:val="99"/>
    <w:rsid w:val="000514F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9D746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td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td.com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678</Words>
  <Characters>3867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Oksana</cp:lastModifiedBy>
  <cp:revision>2</cp:revision>
  <cp:lastPrinted>2018-03-28T08:03:00Z</cp:lastPrinted>
  <dcterms:created xsi:type="dcterms:W3CDTF">2018-07-10T08:30:00Z</dcterms:created>
  <dcterms:modified xsi:type="dcterms:W3CDTF">2018-07-10T08:30:00Z</dcterms:modified>
</cp:coreProperties>
</file>